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B73CB6" w:rsidRPr="00B73CB6" w:rsidRDefault="003D6693" w:rsidP="003D6693">
      <w:pPr>
        <w:rPr>
          <w:b/>
          <w:sz w:val="16"/>
        </w:rPr>
      </w:pPr>
      <w:r>
        <w:rPr>
          <w:b/>
          <w:noProof/>
          <w:sz w:val="24"/>
        </w:rPr>
        <w:drawing>
          <wp:anchor distT="0" distB="0" distL="114300" distR="114300" simplePos="0" relativeHeight="251658240" behindDoc="1" locked="0" layoutInCell="1" allowOverlap="1">
            <wp:simplePos x="0" y="0"/>
            <wp:positionH relativeFrom="column">
              <wp:posOffset>154940</wp:posOffset>
            </wp:positionH>
            <wp:positionV relativeFrom="paragraph">
              <wp:posOffset>0</wp:posOffset>
            </wp:positionV>
            <wp:extent cx="960120"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AETC-logo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0561" cy="960561"/>
                    </a:xfrm>
                    <a:prstGeom prst="rect">
                      <a:avLst/>
                    </a:prstGeom>
                  </pic:spPr>
                </pic:pic>
              </a:graphicData>
            </a:graphic>
            <wp14:sizeRelH relativeFrom="margin">
              <wp14:pctWidth>0</wp14:pctWidth>
            </wp14:sizeRelH>
            <wp14:sizeRelV relativeFrom="margin">
              <wp14:pctHeight>0</wp14:pctHeight>
            </wp14:sizeRelV>
          </wp:anchor>
        </w:drawing>
      </w:r>
    </w:p>
    <w:p w:rsidR="00EE687C" w:rsidRDefault="00EE687C" w:rsidP="003B732F">
      <w:pPr>
        <w:spacing w:after="0" w:line="240" w:lineRule="auto"/>
        <w:jc w:val="center"/>
        <w:rPr>
          <w:b/>
          <w:sz w:val="24"/>
        </w:rPr>
      </w:pPr>
      <w:r w:rsidRPr="00B73CB6">
        <w:rPr>
          <w:b/>
          <w:sz w:val="24"/>
        </w:rPr>
        <w:t>HIV Pre-Exposure Prophylaxis Skills Building Workshop</w:t>
      </w:r>
    </w:p>
    <w:p w:rsidR="00B73CB6" w:rsidRDefault="00B73CB6" w:rsidP="003B732F">
      <w:pPr>
        <w:spacing w:after="0" w:line="240" w:lineRule="auto"/>
        <w:jc w:val="center"/>
        <w:rPr>
          <w:b/>
          <w:sz w:val="24"/>
        </w:rPr>
      </w:pPr>
      <w:r>
        <w:rPr>
          <w:b/>
          <w:sz w:val="24"/>
        </w:rPr>
        <w:t>Thursday.  May 10, 2018</w:t>
      </w:r>
    </w:p>
    <w:p w:rsidR="00B73CB6" w:rsidRDefault="00B73CB6" w:rsidP="003B732F">
      <w:pPr>
        <w:spacing w:after="0" w:line="240" w:lineRule="auto"/>
        <w:jc w:val="center"/>
        <w:rPr>
          <w:b/>
          <w:sz w:val="24"/>
        </w:rPr>
      </w:pPr>
      <w:r>
        <w:rPr>
          <w:b/>
          <w:sz w:val="24"/>
        </w:rPr>
        <w:t>Stonewall Resort.  Roanoke, West Virginia</w:t>
      </w:r>
    </w:p>
    <w:p w:rsidR="002A50DF" w:rsidRPr="00B73CB6" w:rsidRDefault="002A50DF" w:rsidP="003B732F">
      <w:pPr>
        <w:spacing w:after="0" w:line="240" w:lineRule="auto"/>
        <w:jc w:val="center"/>
        <w:rPr>
          <w:sz w:val="24"/>
        </w:rPr>
      </w:pPr>
    </w:p>
    <w:p w:rsidR="00D44D43" w:rsidRPr="00D44D43" w:rsidRDefault="00D44D43" w:rsidP="003B732F">
      <w:pPr>
        <w:spacing w:after="0" w:line="240" w:lineRule="auto"/>
        <w:rPr>
          <w:b/>
          <w:sz w:val="14"/>
        </w:rPr>
      </w:pPr>
    </w:p>
    <w:p w:rsidR="00B73CB6" w:rsidRPr="00566506" w:rsidRDefault="00B73CB6" w:rsidP="003B732F">
      <w:pPr>
        <w:spacing w:after="0" w:line="240" w:lineRule="auto"/>
        <w:rPr>
          <w:b/>
          <w:sz w:val="16"/>
        </w:rPr>
      </w:pPr>
    </w:p>
    <w:p w:rsidR="00B67F51" w:rsidRDefault="00582B5A" w:rsidP="003B732F">
      <w:pPr>
        <w:spacing w:after="0" w:line="240" w:lineRule="auto"/>
        <w:rPr>
          <w:b/>
        </w:rPr>
      </w:pPr>
      <w:r>
        <w:rPr>
          <w:b/>
        </w:rPr>
        <w:t>Workshop description and Target Audience:</w:t>
      </w:r>
    </w:p>
    <w:p w:rsidR="009C6B09" w:rsidRDefault="004D53BC" w:rsidP="003D6693">
      <w:pPr>
        <w:spacing w:after="0" w:line="240" w:lineRule="auto"/>
        <w:ind w:firstLine="720"/>
      </w:pPr>
      <w:r>
        <w:t xml:space="preserve">This 4 hour Pre-Exposure Prophylaxis (PrEP) Skills Building Workshop is designed </w:t>
      </w:r>
      <w:r w:rsidR="009C3DE2">
        <w:t xml:space="preserve">expressly </w:t>
      </w:r>
      <w:r>
        <w:t xml:space="preserve">for West Virginia </w:t>
      </w:r>
      <w:r w:rsidR="009C3DE2">
        <w:t xml:space="preserve">physicians, </w:t>
      </w:r>
      <w:r w:rsidR="00DD0004">
        <w:t xml:space="preserve">physician assistants, </w:t>
      </w:r>
      <w:r w:rsidR="009C3DE2">
        <w:t>nurse practitioners, advanced practice nurses and pharmacists to provide the information and support needed to establish a patient-centered PrEP HIV Prevention program within community health care settings.</w:t>
      </w:r>
      <w:r w:rsidR="009C6B09">
        <w:t xml:space="preserve"> </w:t>
      </w:r>
    </w:p>
    <w:p w:rsidR="00B67F51" w:rsidRDefault="00DD0004" w:rsidP="003D6693">
      <w:pPr>
        <w:spacing w:after="0" w:line="240" w:lineRule="auto"/>
        <w:ind w:firstLine="720"/>
      </w:pPr>
      <w:r>
        <w:t>This curriculum offers four</w:t>
      </w:r>
      <w:r w:rsidR="009C6B09">
        <w:t xml:space="preserve"> sessions focusing on the scientific evidence of PrEP and </w:t>
      </w:r>
      <w:r w:rsidR="0039057F">
        <w:t xml:space="preserve">an overview of the </w:t>
      </w:r>
      <w:r w:rsidR="009C6B09">
        <w:t>CDC PrEP Guidelines, the role of PrEP and HIV prevention in the primary care setting, the inner workings of an established WV PrEP clinic</w:t>
      </w:r>
      <w:r w:rsidR="00703C5C">
        <w:t xml:space="preserve"> and </w:t>
      </w:r>
      <w:r w:rsidR="009C6B09">
        <w:t>billing and paying for PrEP.</w:t>
      </w:r>
      <w:bookmarkStart w:id="0" w:name="_GoBack"/>
      <w:bookmarkEnd w:id="0"/>
    </w:p>
    <w:p w:rsidR="00EE687C" w:rsidRPr="00566506" w:rsidRDefault="00EE687C" w:rsidP="003B732F">
      <w:pPr>
        <w:spacing w:after="0" w:line="240" w:lineRule="auto"/>
        <w:rPr>
          <w:b/>
          <w:sz w:val="16"/>
        </w:rPr>
      </w:pPr>
    </w:p>
    <w:p w:rsidR="00EE687C" w:rsidRDefault="00EE687C" w:rsidP="003B732F">
      <w:pPr>
        <w:spacing w:after="0" w:line="240" w:lineRule="auto"/>
        <w:rPr>
          <w:b/>
        </w:rPr>
      </w:pPr>
      <w:r w:rsidRPr="00DA49EF">
        <w:rPr>
          <w:b/>
        </w:rPr>
        <w:t>Objectives</w:t>
      </w:r>
      <w:r w:rsidRPr="00EE687C">
        <w:rPr>
          <w:b/>
        </w:rPr>
        <w:t>:</w:t>
      </w:r>
    </w:p>
    <w:p w:rsidR="0016799C" w:rsidRDefault="0016799C" w:rsidP="003B732F">
      <w:pPr>
        <w:spacing w:after="0" w:line="240" w:lineRule="auto"/>
        <w:rPr>
          <w:i/>
        </w:rPr>
      </w:pPr>
      <w:r w:rsidRPr="002A50DF">
        <w:rPr>
          <w:i/>
        </w:rPr>
        <w:t>At the end of this program, participants should be able to:</w:t>
      </w:r>
    </w:p>
    <w:p w:rsidR="00DA49EF" w:rsidRPr="00DA49EF" w:rsidRDefault="00DA49EF" w:rsidP="003B732F">
      <w:pPr>
        <w:spacing w:after="0" w:line="240" w:lineRule="auto"/>
        <w:rPr>
          <w:i/>
          <w:sz w:val="12"/>
        </w:rPr>
      </w:pPr>
    </w:p>
    <w:p w:rsidR="0016799C" w:rsidRPr="00DA49EF" w:rsidRDefault="0016799C" w:rsidP="003B732F">
      <w:pPr>
        <w:spacing w:after="0" w:line="240" w:lineRule="auto"/>
        <w:rPr>
          <w:sz w:val="12"/>
        </w:rPr>
      </w:pPr>
      <w:r>
        <w:t>1.</w:t>
      </w:r>
      <w:r w:rsidR="00DA49EF">
        <w:t xml:space="preserve">  </w:t>
      </w:r>
      <w:r w:rsidR="00DA49EF" w:rsidRPr="00DA49EF">
        <w:t>Summarize the CDC clinical guidelines for PrEP including utilization of an extensive group of health care professionals e.g., physicians, nurses, case-managers, physician assistants, clinic-based and community pharmacists that work together on a health care team to influence and reinforce PrEP adherence teachings.</w:t>
      </w:r>
    </w:p>
    <w:p w:rsidR="0016799C" w:rsidRPr="00DA49EF" w:rsidRDefault="0016799C" w:rsidP="003B732F">
      <w:pPr>
        <w:spacing w:after="0" w:line="240" w:lineRule="auto"/>
        <w:rPr>
          <w:sz w:val="12"/>
        </w:rPr>
      </w:pPr>
      <w:r>
        <w:t>2.</w:t>
      </w:r>
      <w:r w:rsidR="00DA49EF">
        <w:t xml:space="preserve">  </w:t>
      </w:r>
      <w:r w:rsidR="00DA49EF" w:rsidRPr="00DA49EF">
        <w:t>Summarize the day-to-day procedures of an established HIV PrEP clinic to include provider, pharmacy and patient responsibilities in order to improve access, quality, and patient outcomes for persons who are at risk for HIV acquisition.</w:t>
      </w:r>
    </w:p>
    <w:p w:rsidR="0016799C" w:rsidRPr="00582B5A" w:rsidRDefault="0016799C" w:rsidP="003B732F">
      <w:pPr>
        <w:spacing w:after="0" w:line="240" w:lineRule="auto"/>
      </w:pPr>
      <w:r w:rsidRPr="00582B5A">
        <w:t>3.</w:t>
      </w:r>
      <w:r w:rsidR="003D6693" w:rsidRPr="00582B5A">
        <w:rPr>
          <w:noProof/>
        </w:rPr>
        <w:t xml:space="preserve"> </w:t>
      </w:r>
      <w:r w:rsidR="00DA49EF" w:rsidRPr="00582B5A">
        <w:rPr>
          <w:noProof/>
        </w:rPr>
        <w:t xml:space="preserve">  Summarize the role of health care professionals in the community health center setting related to HIV prevention and provision of PrEP services at the community level.</w:t>
      </w:r>
    </w:p>
    <w:p w:rsidR="0016799C" w:rsidRDefault="0016799C" w:rsidP="003B732F">
      <w:pPr>
        <w:spacing w:after="0" w:line="240" w:lineRule="auto"/>
      </w:pPr>
      <w:r>
        <w:t xml:space="preserve">4.  </w:t>
      </w:r>
      <w:r w:rsidR="00DA49EF" w:rsidRPr="00DA49EF">
        <w:t>Distinguish the ways to minimize medication costs by becoming familiar with government and third-party payment plans at the state and federal level.</w:t>
      </w:r>
    </w:p>
    <w:p w:rsidR="00D50C76" w:rsidRDefault="00D50C76" w:rsidP="003B732F">
      <w:pPr>
        <w:spacing w:after="0" w:line="240" w:lineRule="auto"/>
      </w:pPr>
      <w:r>
        <w:t xml:space="preserve">5.  </w:t>
      </w:r>
      <w:r w:rsidRPr="00D50C76">
        <w:t>Provide opportunity for discussion between panelists and participants to highlight the multi-dimensionality of these issues under discussion.</w:t>
      </w:r>
    </w:p>
    <w:p w:rsidR="0016799C" w:rsidRPr="00D50C76" w:rsidRDefault="0016799C" w:rsidP="003B732F">
      <w:pPr>
        <w:spacing w:after="0" w:line="240" w:lineRule="auto"/>
        <w:rPr>
          <w:sz w:val="10"/>
        </w:rPr>
      </w:pPr>
    </w:p>
    <w:p w:rsidR="0016799C" w:rsidRPr="00566506" w:rsidRDefault="0016799C" w:rsidP="003B732F">
      <w:pPr>
        <w:spacing w:after="0" w:line="240" w:lineRule="auto"/>
        <w:rPr>
          <w:sz w:val="14"/>
        </w:rPr>
      </w:pPr>
    </w:p>
    <w:p w:rsidR="00B67F51" w:rsidRDefault="0016799C" w:rsidP="003B732F">
      <w:pPr>
        <w:spacing w:after="0" w:line="240" w:lineRule="auto"/>
        <w:rPr>
          <w:b/>
        </w:rPr>
      </w:pPr>
      <w:r>
        <w:rPr>
          <w:b/>
        </w:rPr>
        <w:t>A</w:t>
      </w:r>
      <w:r w:rsidR="00B67F51">
        <w:rPr>
          <w:b/>
        </w:rPr>
        <w:t>genda:</w:t>
      </w:r>
    </w:p>
    <w:p w:rsidR="00227C83" w:rsidRPr="00566506" w:rsidRDefault="00227C83" w:rsidP="003B732F">
      <w:pPr>
        <w:spacing w:after="0" w:line="240" w:lineRule="auto"/>
        <w:rPr>
          <w:b/>
          <w:sz w:val="14"/>
        </w:rPr>
      </w:pPr>
    </w:p>
    <w:p w:rsidR="00227C83" w:rsidRPr="00227C83" w:rsidRDefault="00227C83" w:rsidP="003B732F">
      <w:pPr>
        <w:spacing w:after="0" w:line="240" w:lineRule="auto"/>
        <w:rPr>
          <w:b/>
        </w:rPr>
      </w:pPr>
      <w:r w:rsidRPr="00227C83">
        <w:t>10:30am</w:t>
      </w:r>
      <w:r>
        <w:t>-</w:t>
      </w:r>
      <w:r w:rsidRPr="00227C83">
        <w:t>11:00am</w:t>
      </w:r>
      <w:r w:rsidRPr="00227C83">
        <w:tab/>
      </w:r>
      <w:r w:rsidRPr="00227C83">
        <w:rPr>
          <w:b/>
        </w:rPr>
        <w:t>Registration</w:t>
      </w:r>
    </w:p>
    <w:p w:rsidR="00DD0004" w:rsidRDefault="00B67F51" w:rsidP="003B732F">
      <w:pPr>
        <w:spacing w:after="0" w:line="240" w:lineRule="auto"/>
        <w:rPr>
          <w:b/>
        </w:rPr>
      </w:pPr>
      <w:r w:rsidRPr="00B67F51">
        <w:t>11</w:t>
      </w:r>
      <w:r w:rsidR="00DD0004">
        <w:t>:</w:t>
      </w:r>
      <w:r w:rsidRPr="00B67F51">
        <w:t>00am-11</w:t>
      </w:r>
      <w:r w:rsidR="00DD0004">
        <w:t>:</w:t>
      </w:r>
      <w:r w:rsidRPr="00B67F51">
        <w:t>15</w:t>
      </w:r>
      <w:r w:rsidR="00DD0004">
        <w:t>am</w:t>
      </w:r>
      <w:r w:rsidRPr="00B67F51">
        <w:tab/>
      </w:r>
      <w:r w:rsidRPr="003E51FE">
        <w:rPr>
          <w:b/>
        </w:rPr>
        <w:t>Welcome</w:t>
      </w:r>
      <w:r w:rsidRPr="00B67F51">
        <w:t xml:space="preserve"> </w:t>
      </w:r>
    </w:p>
    <w:p w:rsidR="00B67F51" w:rsidRPr="003E51FE" w:rsidRDefault="00B67F51" w:rsidP="003B732F">
      <w:pPr>
        <w:spacing w:after="0" w:line="240" w:lineRule="auto"/>
        <w:ind w:left="2160" w:firstLine="720"/>
      </w:pPr>
      <w:r w:rsidRPr="003E51FE">
        <w:t>Jeannette</w:t>
      </w:r>
      <w:r w:rsidR="00DD0004" w:rsidRPr="003E51FE">
        <w:t xml:space="preserve"> Southerly, RN BSN ACRN</w:t>
      </w:r>
    </w:p>
    <w:p w:rsidR="00DD0004" w:rsidRPr="00DD0004" w:rsidRDefault="00B67F51" w:rsidP="003B732F">
      <w:pPr>
        <w:spacing w:after="0" w:line="240" w:lineRule="auto"/>
        <w:ind w:left="2160" w:hanging="2160"/>
        <w:rPr>
          <w:i/>
        </w:rPr>
      </w:pPr>
      <w:r w:rsidRPr="00B67F51">
        <w:t>11</w:t>
      </w:r>
      <w:r w:rsidR="00DD0004">
        <w:t>:</w:t>
      </w:r>
      <w:r w:rsidRPr="00B67F51">
        <w:t>15</w:t>
      </w:r>
      <w:r w:rsidR="00DD0004">
        <w:t>am</w:t>
      </w:r>
      <w:r w:rsidRPr="00B67F51">
        <w:t>-12</w:t>
      </w:r>
      <w:r w:rsidR="00582386">
        <w:t>:</w:t>
      </w:r>
      <w:r w:rsidRPr="00B67F51">
        <w:t>15</w:t>
      </w:r>
      <w:r w:rsidR="00DD0004">
        <w:t>pm</w:t>
      </w:r>
      <w:r w:rsidR="00DD0004">
        <w:tab/>
      </w:r>
      <w:r w:rsidR="00DD0004" w:rsidRPr="003E51FE">
        <w:rPr>
          <w:b/>
          <w:i/>
        </w:rPr>
        <w:t>PrEP for HIV Prevention:  Overview of the Evidence and CDC PrEP Guidelines</w:t>
      </w:r>
    </w:p>
    <w:p w:rsidR="00DD0004" w:rsidRPr="003E51FE" w:rsidRDefault="00DD0004" w:rsidP="003B732F">
      <w:pPr>
        <w:spacing w:after="0" w:line="240" w:lineRule="auto"/>
        <w:ind w:left="2160" w:hanging="2160"/>
      </w:pPr>
      <w:r>
        <w:tab/>
      </w:r>
      <w:r>
        <w:tab/>
      </w:r>
      <w:r w:rsidRPr="003E51FE">
        <w:t>John Guilfoose, MD</w:t>
      </w:r>
    </w:p>
    <w:p w:rsidR="00B67F51" w:rsidRPr="00B67F51" w:rsidRDefault="00B67F51" w:rsidP="003B732F">
      <w:pPr>
        <w:spacing w:after="0" w:line="240" w:lineRule="auto"/>
      </w:pPr>
      <w:r w:rsidRPr="00B67F51">
        <w:t>12</w:t>
      </w:r>
      <w:r w:rsidR="00DD0004">
        <w:t>:</w:t>
      </w:r>
      <w:r w:rsidRPr="00B67F51">
        <w:t>15</w:t>
      </w:r>
      <w:r w:rsidR="00DD0004">
        <w:t>pm</w:t>
      </w:r>
      <w:r w:rsidRPr="00B67F51">
        <w:t>-1</w:t>
      </w:r>
      <w:r w:rsidR="00DD0004">
        <w:t>:</w:t>
      </w:r>
      <w:r w:rsidRPr="00B67F51">
        <w:t>00</w:t>
      </w:r>
      <w:r w:rsidR="00DD0004">
        <w:t>pm</w:t>
      </w:r>
      <w:r w:rsidRPr="00B67F51">
        <w:tab/>
      </w:r>
      <w:r w:rsidR="00DD0004" w:rsidRPr="003E51FE">
        <w:rPr>
          <w:b/>
        </w:rPr>
        <w:t>*</w:t>
      </w:r>
      <w:r w:rsidRPr="003E51FE">
        <w:rPr>
          <w:b/>
        </w:rPr>
        <w:t>Lunch</w:t>
      </w:r>
      <w:r w:rsidR="00DD0004">
        <w:t xml:space="preserve"> (provided)</w:t>
      </w:r>
    </w:p>
    <w:p w:rsidR="00DD0004" w:rsidRDefault="00DD0004" w:rsidP="003B732F">
      <w:pPr>
        <w:spacing w:after="0" w:line="240" w:lineRule="auto"/>
        <w:rPr>
          <w:i/>
        </w:rPr>
      </w:pPr>
      <w:r>
        <w:t xml:space="preserve">  </w:t>
      </w:r>
      <w:r w:rsidR="00B67F51" w:rsidRPr="00B67F51">
        <w:t>1</w:t>
      </w:r>
      <w:r>
        <w:t>:</w:t>
      </w:r>
      <w:r w:rsidR="00B67F51" w:rsidRPr="00B67F51">
        <w:t>00</w:t>
      </w:r>
      <w:r>
        <w:t>pm</w:t>
      </w:r>
      <w:r w:rsidR="00B67F51" w:rsidRPr="00B67F51">
        <w:t>-1</w:t>
      </w:r>
      <w:r>
        <w:t>:</w:t>
      </w:r>
      <w:r w:rsidR="00B67F51" w:rsidRPr="00B67F51">
        <w:t>30</w:t>
      </w:r>
      <w:r>
        <w:t>pm</w:t>
      </w:r>
      <w:r w:rsidR="00B67F51" w:rsidRPr="00B67F51">
        <w:tab/>
      </w:r>
      <w:proofErr w:type="gramStart"/>
      <w:r w:rsidR="00B67F51" w:rsidRPr="003E51FE">
        <w:rPr>
          <w:b/>
          <w:i/>
        </w:rPr>
        <w:t>From</w:t>
      </w:r>
      <w:proofErr w:type="gramEnd"/>
      <w:r w:rsidR="00B67F51" w:rsidRPr="003E51FE">
        <w:rPr>
          <w:b/>
          <w:i/>
        </w:rPr>
        <w:t xml:space="preserve"> the Field: Overview of a Busy PrEP Clinic in West Virginia</w:t>
      </w:r>
    </w:p>
    <w:p w:rsidR="00B67F51" w:rsidRPr="003E51FE" w:rsidRDefault="00DD0004" w:rsidP="003B732F">
      <w:pPr>
        <w:spacing w:after="0" w:line="240" w:lineRule="auto"/>
        <w:ind w:left="2160" w:firstLine="720"/>
      </w:pPr>
      <w:r w:rsidRPr="003E51FE">
        <w:t>Ka</w:t>
      </w:r>
      <w:r w:rsidR="00B653EF">
        <w:t>y</w:t>
      </w:r>
      <w:r w:rsidRPr="003E51FE">
        <w:t>leigh Burner</w:t>
      </w:r>
      <w:r w:rsidR="003E51FE">
        <w:t>, APRN FNP-C</w:t>
      </w:r>
    </w:p>
    <w:p w:rsidR="003E51FE" w:rsidRDefault="003E51FE" w:rsidP="003B732F">
      <w:pPr>
        <w:spacing w:after="0" w:line="240" w:lineRule="auto"/>
      </w:pPr>
      <w:r>
        <w:t xml:space="preserve">   </w:t>
      </w:r>
      <w:r w:rsidR="00B67F51" w:rsidRPr="00B67F51">
        <w:t>1</w:t>
      </w:r>
      <w:r>
        <w:t>:</w:t>
      </w:r>
      <w:r w:rsidR="00B67F51" w:rsidRPr="00B67F51">
        <w:t>30</w:t>
      </w:r>
      <w:r>
        <w:t>pm</w:t>
      </w:r>
      <w:r w:rsidR="00B67F51" w:rsidRPr="00B67F51">
        <w:t>-2</w:t>
      </w:r>
      <w:r>
        <w:t>:</w:t>
      </w:r>
      <w:r w:rsidR="00B67F51">
        <w:t>30</w:t>
      </w:r>
      <w:r>
        <w:t>pm</w:t>
      </w:r>
      <w:r w:rsidR="00B67F51" w:rsidRPr="00B67F51">
        <w:tab/>
      </w:r>
      <w:r w:rsidR="00B67F51" w:rsidRPr="003E51FE">
        <w:rPr>
          <w:b/>
          <w:i/>
        </w:rPr>
        <w:t>Preventing HIV in the Primary Care Setting: The Role of PrEP</w:t>
      </w:r>
    </w:p>
    <w:p w:rsidR="00B67F51" w:rsidRPr="003E51FE" w:rsidRDefault="003E51FE" w:rsidP="003B732F">
      <w:pPr>
        <w:spacing w:after="0" w:line="240" w:lineRule="auto"/>
        <w:ind w:left="2160" w:firstLine="720"/>
      </w:pPr>
      <w:r w:rsidRPr="003E51FE">
        <w:t xml:space="preserve">Christian Ramers, </w:t>
      </w:r>
      <w:r w:rsidRPr="003E51FE">
        <w:rPr>
          <w:bCs/>
        </w:rPr>
        <w:t>MD</w:t>
      </w:r>
      <w:r w:rsidR="00481544">
        <w:rPr>
          <w:bCs/>
        </w:rPr>
        <w:t xml:space="preserve"> MPH</w:t>
      </w:r>
      <w:r w:rsidRPr="003E51FE">
        <w:rPr>
          <w:bCs/>
        </w:rPr>
        <w:t xml:space="preserve"> AAHIVS</w:t>
      </w:r>
    </w:p>
    <w:p w:rsidR="003E51FE" w:rsidRPr="003E51FE" w:rsidRDefault="003E51FE" w:rsidP="003B732F">
      <w:pPr>
        <w:spacing w:after="0" w:line="240" w:lineRule="auto"/>
        <w:rPr>
          <w:b/>
        </w:rPr>
      </w:pPr>
      <w:r>
        <w:t xml:space="preserve">   </w:t>
      </w:r>
      <w:r w:rsidR="00B67F51" w:rsidRPr="00B67F51">
        <w:t>2</w:t>
      </w:r>
      <w:r>
        <w:t>:</w:t>
      </w:r>
      <w:r w:rsidR="00B67F51">
        <w:t>30</w:t>
      </w:r>
      <w:r>
        <w:t>pm</w:t>
      </w:r>
      <w:r w:rsidR="00B67F51" w:rsidRPr="00B67F51">
        <w:t>-2</w:t>
      </w:r>
      <w:r>
        <w:t>:</w:t>
      </w:r>
      <w:r w:rsidR="00B67F51">
        <w:t>45</w:t>
      </w:r>
      <w:r>
        <w:t>pm</w:t>
      </w:r>
      <w:r w:rsidR="00B67F51" w:rsidRPr="00B67F51">
        <w:tab/>
      </w:r>
      <w:r w:rsidR="00B67F51" w:rsidRPr="003E51FE">
        <w:rPr>
          <w:b/>
        </w:rPr>
        <w:t>Break</w:t>
      </w:r>
    </w:p>
    <w:p w:rsidR="003E51FE" w:rsidRDefault="003E51FE" w:rsidP="003B732F">
      <w:pPr>
        <w:spacing w:after="0" w:line="240" w:lineRule="auto"/>
        <w:rPr>
          <w:b/>
        </w:rPr>
      </w:pPr>
      <w:r>
        <w:t xml:space="preserve">   </w:t>
      </w:r>
      <w:r w:rsidR="00B67F51" w:rsidRPr="00B67F51">
        <w:t>2</w:t>
      </w:r>
      <w:r>
        <w:t>:</w:t>
      </w:r>
      <w:r w:rsidR="00B67F51">
        <w:t>45</w:t>
      </w:r>
      <w:r>
        <w:t>pm</w:t>
      </w:r>
      <w:r w:rsidR="00B67F51" w:rsidRPr="00B67F51">
        <w:t>-3</w:t>
      </w:r>
      <w:r>
        <w:t>:</w:t>
      </w:r>
      <w:r w:rsidR="00B67F51" w:rsidRPr="00B67F51">
        <w:t>15</w:t>
      </w:r>
      <w:r>
        <w:t>pm</w:t>
      </w:r>
      <w:r w:rsidR="00B67F51" w:rsidRPr="00B67F51">
        <w:tab/>
      </w:r>
      <w:r w:rsidR="00B67F51" w:rsidRPr="003E51FE">
        <w:rPr>
          <w:b/>
          <w:i/>
        </w:rPr>
        <w:t>Billing/Paying for PrEP</w:t>
      </w:r>
      <w:r w:rsidR="00B67F51" w:rsidRPr="00B67F51">
        <w:t xml:space="preserve"> </w:t>
      </w:r>
    </w:p>
    <w:p w:rsidR="00B67F51" w:rsidRPr="003E51FE" w:rsidRDefault="003E51FE" w:rsidP="003B732F">
      <w:pPr>
        <w:spacing w:after="0" w:line="240" w:lineRule="auto"/>
        <w:ind w:left="2160" w:firstLine="720"/>
      </w:pPr>
      <w:r>
        <w:t>Jay Adams MA</w:t>
      </w:r>
    </w:p>
    <w:p w:rsidR="00423DE0" w:rsidRDefault="003E51FE" w:rsidP="003B732F">
      <w:pPr>
        <w:spacing w:after="0" w:line="240" w:lineRule="auto"/>
      </w:pPr>
      <w:r>
        <w:t xml:space="preserve">   </w:t>
      </w:r>
      <w:r w:rsidR="00B67F51" w:rsidRPr="00B67F51">
        <w:t>3</w:t>
      </w:r>
      <w:r>
        <w:t>:</w:t>
      </w:r>
      <w:r w:rsidR="00B67F51" w:rsidRPr="00B67F51">
        <w:t>15</w:t>
      </w:r>
      <w:r>
        <w:t>pm</w:t>
      </w:r>
      <w:r w:rsidR="00B67F51" w:rsidRPr="00B67F51">
        <w:t>-4</w:t>
      </w:r>
      <w:r>
        <w:t>:</w:t>
      </w:r>
      <w:r w:rsidR="00B67F51" w:rsidRPr="00B67F51">
        <w:t>00</w:t>
      </w:r>
      <w:r>
        <w:t>pm</w:t>
      </w:r>
      <w:r w:rsidR="00B67F51" w:rsidRPr="00B67F51">
        <w:tab/>
      </w:r>
      <w:r w:rsidR="00B67F51" w:rsidRPr="00423DE0">
        <w:rPr>
          <w:b/>
        </w:rPr>
        <w:t>Speaker Panel Discussion</w:t>
      </w:r>
    </w:p>
    <w:p w:rsidR="00B67F51" w:rsidRPr="00423DE0" w:rsidRDefault="00423DE0" w:rsidP="003B732F">
      <w:pPr>
        <w:spacing w:after="0" w:line="240" w:lineRule="auto"/>
        <w:ind w:left="2160" w:firstLine="720"/>
      </w:pPr>
      <w:r w:rsidRPr="00423DE0">
        <w:t xml:space="preserve">Dr. </w:t>
      </w:r>
      <w:r w:rsidR="00B67F51" w:rsidRPr="00423DE0">
        <w:t xml:space="preserve">Guilfoose, </w:t>
      </w:r>
      <w:r w:rsidRPr="00423DE0">
        <w:t>Ka</w:t>
      </w:r>
      <w:r w:rsidR="005C2B32">
        <w:t>y</w:t>
      </w:r>
      <w:r w:rsidRPr="00423DE0">
        <w:t xml:space="preserve">leigh </w:t>
      </w:r>
      <w:r w:rsidR="00B67F51" w:rsidRPr="00423DE0">
        <w:t>Burner,</w:t>
      </w:r>
      <w:r w:rsidRPr="00423DE0">
        <w:t xml:space="preserve"> Dr. Ramers, Jay Adams</w:t>
      </w:r>
    </w:p>
    <w:p w:rsidR="00B67F51" w:rsidRDefault="00423DE0" w:rsidP="003B732F">
      <w:pPr>
        <w:spacing w:after="0" w:line="240" w:lineRule="auto"/>
        <w:rPr>
          <w:b/>
        </w:rPr>
      </w:pPr>
      <w:r>
        <w:t xml:space="preserve">   </w:t>
      </w:r>
      <w:r w:rsidR="00B67F51" w:rsidRPr="00B67F51">
        <w:t>4</w:t>
      </w:r>
      <w:r>
        <w:t>:</w:t>
      </w:r>
      <w:r w:rsidR="00B67F51" w:rsidRPr="00B67F51">
        <w:t>00</w:t>
      </w:r>
      <w:r>
        <w:t>pm</w:t>
      </w:r>
      <w:r>
        <w:tab/>
      </w:r>
      <w:r w:rsidR="00B67F51" w:rsidRPr="00B67F51">
        <w:tab/>
      </w:r>
      <w:r w:rsidR="00B67F51" w:rsidRPr="003D6693">
        <w:rPr>
          <w:b/>
        </w:rPr>
        <w:t>End</w:t>
      </w:r>
    </w:p>
    <w:p w:rsidR="00D44D43" w:rsidRPr="00566506" w:rsidRDefault="00D44D43" w:rsidP="003B732F">
      <w:pPr>
        <w:spacing w:after="0" w:line="240" w:lineRule="auto"/>
        <w:rPr>
          <w:sz w:val="6"/>
        </w:rPr>
      </w:pPr>
    </w:p>
    <w:p w:rsidR="00EE687C" w:rsidRPr="00957195" w:rsidRDefault="00957195" w:rsidP="002A50DF">
      <w:pPr>
        <w:spacing w:after="0" w:line="240" w:lineRule="auto"/>
        <w:jc w:val="center"/>
        <w:rPr>
          <w:i/>
        </w:rPr>
      </w:pPr>
      <w:r w:rsidRPr="00957195">
        <w:rPr>
          <w:i/>
        </w:rPr>
        <w:t>*Your registration fee includes continuing education credits, handout materials and lunch.</w:t>
      </w:r>
    </w:p>
    <w:p w:rsidR="00481544" w:rsidRDefault="00481544" w:rsidP="003B732F">
      <w:pPr>
        <w:spacing w:after="0" w:line="240" w:lineRule="auto"/>
        <w:rPr>
          <w:b/>
        </w:rPr>
      </w:pPr>
    </w:p>
    <w:p w:rsidR="00582B5A" w:rsidRDefault="00582B5A" w:rsidP="003B732F">
      <w:pPr>
        <w:spacing w:after="0" w:line="240" w:lineRule="auto"/>
        <w:rPr>
          <w:b/>
        </w:rPr>
      </w:pPr>
    </w:p>
    <w:p w:rsidR="00582B5A" w:rsidRDefault="00582B5A" w:rsidP="003B732F">
      <w:pPr>
        <w:spacing w:after="0" w:line="240" w:lineRule="auto"/>
        <w:rPr>
          <w:b/>
        </w:rPr>
      </w:pPr>
    </w:p>
    <w:p w:rsidR="00EE687C" w:rsidRDefault="00EE687C" w:rsidP="003B732F">
      <w:pPr>
        <w:spacing w:after="0" w:line="240" w:lineRule="auto"/>
        <w:rPr>
          <w:b/>
        </w:rPr>
      </w:pPr>
      <w:r>
        <w:rPr>
          <w:b/>
        </w:rPr>
        <w:lastRenderedPageBreak/>
        <w:t>About the Speakers:</w:t>
      </w:r>
    </w:p>
    <w:p w:rsidR="003B732F" w:rsidRDefault="003B732F" w:rsidP="003B732F">
      <w:pPr>
        <w:spacing w:after="0" w:line="240" w:lineRule="auto"/>
        <w:rPr>
          <w:b/>
        </w:rPr>
      </w:pPr>
    </w:p>
    <w:p w:rsidR="003B732F" w:rsidRDefault="00EE687C" w:rsidP="003B732F">
      <w:pPr>
        <w:spacing w:after="0" w:line="240" w:lineRule="auto"/>
      </w:pPr>
      <w:r>
        <w:rPr>
          <w:b/>
        </w:rPr>
        <w:t xml:space="preserve">Jeannette Southerly, RN BSN ACRN </w:t>
      </w:r>
      <w:r>
        <w:t xml:space="preserve">is the </w:t>
      </w:r>
      <w:r w:rsidR="0081751B">
        <w:t>Regional</w:t>
      </w:r>
      <w:r>
        <w:t xml:space="preserve"> Coordinator for the WV Regional Partner of the </w:t>
      </w:r>
      <w:proofErr w:type="spellStart"/>
      <w:r>
        <w:t>MidAtlantic</w:t>
      </w:r>
      <w:proofErr w:type="spellEnd"/>
      <w:r>
        <w:t xml:space="preserve"> AIDS Education</w:t>
      </w:r>
      <w:r w:rsidR="00481544">
        <w:t xml:space="preserve"> and Training Center located in West Virginia University in Morgantown, WV.</w:t>
      </w:r>
    </w:p>
    <w:p w:rsidR="00481544" w:rsidRDefault="00481544" w:rsidP="003B732F">
      <w:pPr>
        <w:spacing w:after="0" w:line="240" w:lineRule="auto"/>
        <w:rPr>
          <w:b/>
        </w:rPr>
      </w:pPr>
    </w:p>
    <w:p w:rsidR="00B40EDD" w:rsidRPr="00EE687C" w:rsidRDefault="00B40EDD" w:rsidP="003B732F">
      <w:pPr>
        <w:spacing w:after="0" w:line="240" w:lineRule="auto"/>
      </w:pPr>
      <w:r w:rsidRPr="00B40EDD">
        <w:rPr>
          <w:b/>
        </w:rPr>
        <w:t>John Guilfoose, MD</w:t>
      </w:r>
      <w:r>
        <w:t xml:space="preserve"> is an Assistant Professor at WVU Department of Medicine, Section of Infectious Diseases</w:t>
      </w:r>
      <w:r w:rsidR="00481544">
        <w:t xml:space="preserve"> in Morgantown, WV</w:t>
      </w:r>
      <w:r>
        <w:t xml:space="preserve">.  </w:t>
      </w:r>
    </w:p>
    <w:p w:rsidR="003B732F" w:rsidRDefault="003B732F" w:rsidP="003B732F">
      <w:pPr>
        <w:spacing w:after="0" w:line="240" w:lineRule="auto"/>
        <w:rPr>
          <w:b/>
        </w:rPr>
      </w:pPr>
    </w:p>
    <w:p w:rsidR="00EE687C" w:rsidRDefault="00B40EDD" w:rsidP="003B732F">
      <w:pPr>
        <w:spacing w:after="0" w:line="240" w:lineRule="auto"/>
      </w:pPr>
      <w:r w:rsidRPr="005D2E3A">
        <w:rPr>
          <w:b/>
        </w:rPr>
        <w:t>Ka</w:t>
      </w:r>
      <w:r w:rsidR="00C95689">
        <w:rPr>
          <w:b/>
        </w:rPr>
        <w:t>y</w:t>
      </w:r>
      <w:r w:rsidRPr="005D2E3A">
        <w:rPr>
          <w:b/>
        </w:rPr>
        <w:t>leigh Burner, APR</w:t>
      </w:r>
      <w:r w:rsidR="00B73CB6" w:rsidRPr="005D2E3A">
        <w:rPr>
          <w:b/>
        </w:rPr>
        <w:t>N</w:t>
      </w:r>
      <w:r w:rsidRPr="005D2E3A">
        <w:rPr>
          <w:b/>
        </w:rPr>
        <w:t>, FNP-C</w:t>
      </w:r>
      <w:r w:rsidR="005D2E3A">
        <w:rPr>
          <w:b/>
        </w:rPr>
        <w:t xml:space="preserve"> </w:t>
      </w:r>
      <w:r w:rsidR="005D2E3A" w:rsidRPr="005D2E3A">
        <w:t>is a Clinical Nurse Specialist</w:t>
      </w:r>
      <w:r w:rsidR="005D2E3A">
        <w:rPr>
          <w:b/>
        </w:rPr>
        <w:t xml:space="preserve"> </w:t>
      </w:r>
      <w:r w:rsidR="00481544">
        <w:t xml:space="preserve">at WVU Department of Medicine, Section of Infectious Diseases in Morgantown, WV </w:t>
      </w:r>
    </w:p>
    <w:p w:rsidR="003B732F" w:rsidRDefault="003B732F" w:rsidP="003B732F">
      <w:pPr>
        <w:spacing w:after="0" w:line="240" w:lineRule="auto"/>
        <w:rPr>
          <w:b/>
        </w:rPr>
      </w:pPr>
    </w:p>
    <w:p w:rsidR="00B40EDD" w:rsidRDefault="00B40EDD" w:rsidP="003B732F">
      <w:pPr>
        <w:spacing w:after="0" w:line="240" w:lineRule="auto"/>
      </w:pPr>
      <w:r w:rsidRPr="00B40EDD">
        <w:rPr>
          <w:b/>
        </w:rPr>
        <w:t>Christian Ramers, MD, MPH, AAHIVS</w:t>
      </w:r>
      <w:r>
        <w:t xml:space="preserve"> is an Assistant Medical Director in Research and Special Populations and the Director of Graduate Medical Education at the </w:t>
      </w:r>
      <w:r w:rsidRPr="00B40EDD">
        <w:t xml:space="preserve">Family Health Centers of San Diego </w:t>
      </w:r>
      <w:r>
        <w:t xml:space="preserve">in </w:t>
      </w:r>
      <w:r w:rsidR="00DC2955">
        <w:t>California</w:t>
      </w:r>
      <w:r>
        <w:t>.</w:t>
      </w:r>
    </w:p>
    <w:p w:rsidR="003B732F" w:rsidRDefault="003B732F" w:rsidP="003B732F">
      <w:pPr>
        <w:spacing w:after="0" w:line="240" w:lineRule="auto"/>
        <w:rPr>
          <w:b/>
        </w:rPr>
      </w:pPr>
    </w:p>
    <w:p w:rsidR="00481544" w:rsidRDefault="00B40EDD" w:rsidP="003B732F">
      <w:pPr>
        <w:spacing w:after="0" w:line="240" w:lineRule="auto"/>
        <w:rPr>
          <w:b/>
        </w:rPr>
      </w:pPr>
      <w:r w:rsidRPr="00B40EDD">
        <w:rPr>
          <w:b/>
        </w:rPr>
        <w:t>Jay Adams, MA</w:t>
      </w:r>
      <w:r>
        <w:rPr>
          <w:b/>
        </w:rPr>
        <w:t xml:space="preserve"> </w:t>
      </w:r>
      <w:r w:rsidR="00481544" w:rsidRPr="00481544">
        <w:t>is the West Virginia HIV Care Coordinator at the AIDS Task Force in Wheeling, WV.</w:t>
      </w:r>
    </w:p>
    <w:p w:rsidR="00481544" w:rsidRDefault="00481544" w:rsidP="003B732F">
      <w:pPr>
        <w:spacing w:after="0" w:line="240" w:lineRule="auto"/>
        <w:rPr>
          <w:b/>
        </w:rPr>
      </w:pPr>
    </w:p>
    <w:p w:rsidR="00481544" w:rsidRPr="00481544" w:rsidRDefault="00481544" w:rsidP="003B732F">
      <w:pPr>
        <w:spacing w:after="0" w:line="240" w:lineRule="auto"/>
        <w:rPr>
          <w:b/>
        </w:rPr>
      </w:pPr>
    </w:p>
    <w:p w:rsidR="00E96E90" w:rsidRDefault="00E96E90" w:rsidP="003B732F">
      <w:pPr>
        <w:spacing w:after="0" w:line="240" w:lineRule="auto"/>
        <w:rPr>
          <w:b/>
        </w:rPr>
      </w:pPr>
      <w:r w:rsidRPr="00E96E90">
        <w:rPr>
          <w:b/>
        </w:rPr>
        <w:t>Registration:</w:t>
      </w:r>
      <w:r w:rsidR="00B83CC3">
        <w:rPr>
          <w:b/>
        </w:rPr>
        <w:t xml:space="preserve">  All registrations are now done online.  Create or log on to your account.  </w:t>
      </w:r>
    </w:p>
    <w:p w:rsidR="00957195" w:rsidRPr="00481544" w:rsidRDefault="00957195" w:rsidP="003B732F">
      <w:pPr>
        <w:spacing w:after="0" w:line="240" w:lineRule="auto"/>
        <w:rPr>
          <w:b/>
          <w:sz w:val="6"/>
        </w:rPr>
      </w:pPr>
    </w:p>
    <w:p w:rsidR="00B83CC3" w:rsidRPr="00B83CC3" w:rsidRDefault="00B83CC3" w:rsidP="00B83CC3">
      <w:pPr>
        <w:spacing w:after="0" w:line="240" w:lineRule="auto"/>
      </w:pPr>
      <w:r>
        <w:t xml:space="preserve">1.  </w:t>
      </w:r>
      <w:r w:rsidRPr="00B83CC3">
        <w:t xml:space="preserve">If you have already created an online account, you may directly go to </w:t>
      </w:r>
      <w:hyperlink r:id="rId5" w:history="1">
        <w:r w:rsidR="00D44D43" w:rsidRPr="00D44D43">
          <w:rPr>
            <w:rStyle w:val="Hyperlink"/>
            <w:color w:val="auto"/>
          </w:rPr>
          <w:t>https://www.maaetc.org/events/view/10690</w:t>
        </w:r>
      </w:hyperlink>
      <w:r w:rsidRPr="00D44D43">
        <w:rPr>
          <w:bCs/>
        </w:rPr>
        <w:t xml:space="preserve"> </w:t>
      </w:r>
      <w:r w:rsidRPr="00D44D43">
        <w:t>and enter your user name and password</w:t>
      </w:r>
      <w:r w:rsidRPr="00D44D43">
        <w:rPr>
          <w:bCs/>
        </w:rPr>
        <w:t xml:space="preserve">.   If you have not yet created an online account, </w:t>
      </w:r>
      <w:r w:rsidRPr="00D44D43">
        <w:t xml:space="preserve">go to </w:t>
      </w:r>
      <w:hyperlink r:id="rId6" w:history="1">
        <w:r w:rsidRPr="00D44D43">
          <w:rPr>
            <w:rStyle w:val="Hyperlink"/>
            <w:color w:val="auto"/>
          </w:rPr>
          <w:t>https://www.maaetc.org</w:t>
        </w:r>
      </w:hyperlink>
      <w:r w:rsidRPr="00B83CC3">
        <w:t xml:space="preserve"> and click on the </w:t>
      </w:r>
      <w:r w:rsidRPr="00B83CC3">
        <w:rPr>
          <w:bCs/>
        </w:rPr>
        <w:t xml:space="preserve">“New User?  Sign up here” tab </w:t>
      </w:r>
      <w:r w:rsidRPr="00B83CC3">
        <w:t>to begin creating your personal account.  Once logged in:</w:t>
      </w:r>
    </w:p>
    <w:p w:rsidR="00B83CC3" w:rsidRPr="00B83CC3" w:rsidRDefault="00B83CC3" w:rsidP="00B83CC3">
      <w:pPr>
        <w:spacing w:after="0" w:line="240" w:lineRule="auto"/>
      </w:pPr>
      <w:r w:rsidRPr="00B83CC3">
        <w:t>2. Scroll down and choose the “</w:t>
      </w:r>
      <w:r>
        <w:t xml:space="preserve">HIV PrEP </w:t>
      </w:r>
      <w:r w:rsidR="000210D0">
        <w:t xml:space="preserve">Skills Building Workshop” </w:t>
      </w:r>
    </w:p>
    <w:p w:rsidR="00B83CC3" w:rsidRPr="00B83CC3" w:rsidRDefault="00B83CC3" w:rsidP="00B83CC3">
      <w:pPr>
        <w:spacing w:after="0" w:line="240" w:lineRule="auto"/>
      </w:pPr>
      <w:r w:rsidRPr="00B83CC3">
        <w:t>3. Complete registration process</w:t>
      </w:r>
    </w:p>
    <w:p w:rsidR="00957195" w:rsidRDefault="00B83CC3" w:rsidP="00B83CC3">
      <w:pPr>
        <w:spacing w:after="0" w:line="240" w:lineRule="auto"/>
      </w:pPr>
      <w:r w:rsidRPr="00B83CC3">
        <w:t xml:space="preserve">4. Call (304)293-1949 w/credit card information or mail </w:t>
      </w:r>
      <w:r w:rsidRPr="0081751B">
        <w:t>a $</w:t>
      </w:r>
      <w:r w:rsidR="00D44D43">
        <w:t>20</w:t>
      </w:r>
      <w:r w:rsidR="0081751B" w:rsidRPr="0081751B">
        <w:t>.00</w:t>
      </w:r>
      <w:r w:rsidRPr="00B83CC3">
        <w:t xml:space="preserve"> check made payable to </w:t>
      </w:r>
      <w:r w:rsidRPr="00B83CC3">
        <w:rPr>
          <w:bCs/>
        </w:rPr>
        <w:t xml:space="preserve">WVU/MAAETC </w:t>
      </w:r>
      <w:r w:rsidRPr="00B83CC3">
        <w:t>to:</w:t>
      </w:r>
    </w:p>
    <w:p w:rsidR="00B83CC3" w:rsidRDefault="00957195" w:rsidP="002A50DF">
      <w:pPr>
        <w:spacing w:after="0" w:line="240" w:lineRule="auto"/>
        <w:jc w:val="center"/>
      </w:pPr>
      <w:r>
        <w:t xml:space="preserve">MAAETC, ATTN:  CP, </w:t>
      </w:r>
      <w:r w:rsidR="00B83CC3" w:rsidRPr="00B83CC3">
        <w:t>PO Box 9163, Morgantown, WV 26506.</w:t>
      </w:r>
    </w:p>
    <w:p w:rsidR="00B14309" w:rsidRPr="00957195" w:rsidRDefault="00B14309" w:rsidP="002A50DF">
      <w:pPr>
        <w:spacing w:after="0" w:line="240" w:lineRule="auto"/>
        <w:jc w:val="center"/>
      </w:pPr>
    </w:p>
    <w:p w:rsidR="00957195" w:rsidRPr="00957195" w:rsidRDefault="00957195" w:rsidP="00B83CC3">
      <w:pPr>
        <w:spacing w:after="0" w:line="240" w:lineRule="auto"/>
        <w:rPr>
          <w:sz w:val="2"/>
        </w:rPr>
      </w:pPr>
    </w:p>
    <w:p w:rsidR="00B14309" w:rsidRDefault="00957195" w:rsidP="00582B5A">
      <w:pPr>
        <w:spacing w:after="0" w:line="240" w:lineRule="auto"/>
        <w:jc w:val="center"/>
        <w:rPr>
          <w:b/>
        </w:rPr>
      </w:pPr>
      <w:r w:rsidRPr="00957195">
        <w:rPr>
          <w:b/>
        </w:rPr>
        <w:t>Your registration will not be complete until payment is received.</w:t>
      </w:r>
    </w:p>
    <w:p w:rsidR="00E96E90" w:rsidRPr="00E96E90" w:rsidRDefault="00E96E90" w:rsidP="003B732F">
      <w:pPr>
        <w:spacing w:after="0" w:line="240" w:lineRule="auto"/>
        <w:rPr>
          <w:b/>
        </w:rPr>
      </w:pPr>
      <w:r w:rsidRPr="00E96E90">
        <w:rPr>
          <w:b/>
        </w:rPr>
        <w:t>Location:</w:t>
      </w:r>
    </w:p>
    <w:p w:rsidR="00957195" w:rsidRPr="00B40EDD" w:rsidRDefault="00E96E90" w:rsidP="003B732F">
      <w:pPr>
        <w:spacing w:after="0" w:line="240" w:lineRule="auto"/>
      </w:pPr>
      <w:r>
        <w:t>Stonewall Resort is located a</w:t>
      </w:r>
      <w:r w:rsidR="00957195">
        <w:t>t 940 Resort Drive, Roanoke, WV…..</w:t>
      </w:r>
      <w:r w:rsidR="00B24DFF">
        <w:t xml:space="preserve"> </w:t>
      </w:r>
      <w:r>
        <w:t>(888)278-8150</w:t>
      </w:r>
      <w:r w:rsidR="00957195">
        <w:t>…..</w:t>
      </w:r>
      <w:r w:rsidR="00957195" w:rsidRPr="00957195">
        <w:t>www.stonewallre</w:t>
      </w:r>
      <w:r w:rsidRPr="00957195">
        <w:t>s</w:t>
      </w:r>
      <w:r w:rsidR="00957195" w:rsidRPr="00957195">
        <w:t>o</w:t>
      </w:r>
      <w:r w:rsidRPr="00957195">
        <w:t>rt.com</w:t>
      </w:r>
    </w:p>
    <w:p w:rsidR="00B67F51" w:rsidRPr="00B73CB6" w:rsidRDefault="0070244D" w:rsidP="003B732F">
      <w:pPr>
        <w:spacing w:after="0" w:line="240" w:lineRule="auto"/>
        <w:rPr>
          <w:b/>
          <w:sz w:val="18"/>
          <w:szCs w:val="18"/>
        </w:rPr>
      </w:pPr>
      <w:r w:rsidRPr="00B73CB6">
        <w:rPr>
          <w:b/>
          <w:sz w:val="18"/>
          <w:szCs w:val="18"/>
        </w:rPr>
        <w:t>Continuing Medical Education:</w:t>
      </w:r>
    </w:p>
    <w:p w:rsidR="0070244D" w:rsidRPr="00B73CB6" w:rsidRDefault="0070244D" w:rsidP="003B732F">
      <w:pPr>
        <w:spacing w:after="0" w:line="240" w:lineRule="auto"/>
        <w:ind w:firstLine="720"/>
        <w:rPr>
          <w:bCs/>
          <w:sz w:val="18"/>
          <w:szCs w:val="18"/>
        </w:rPr>
      </w:pPr>
      <w:r w:rsidRPr="00B73CB6">
        <w:rPr>
          <w:bCs/>
          <w:sz w:val="18"/>
          <w:szCs w:val="18"/>
        </w:rPr>
        <w:t xml:space="preserve">This activity has been planned and implemented in accordance with the accreditation requirements and policies of the Accreditation Council for Continuing Medical Education (ACCME) through the joint </w:t>
      </w:r>
      <w:proofErr w:type="spellStart"/>
      <w:r w:rsidRPr="00B73CB6">
        <w:rPr>
          <w:bCs/>
          <w:sz w:val="18"/>
          <w:szCs w:val="18"/>
        </w:rPr>
        <w:t>providership</w:t>
      </w:r>
      <w:proofErr w:type="spellEnd"/>
      <w:r w:rsidRPr="00B73CB6">
        <w:rPr>
          <w:bCs/>
          <w:sz w:val="18"/>
          <w:szCs w:val="18"/>
        </w:rPr>
        <w:t xml:space="preserve"> of the WVU School of Medicine and MAAETC.  The WVU School of Medicine is accredited by the Accreditation Council for Continuing Medical Education to provide continuing medical education for physicians.</w:t>
      </w:r>
    </w:p>
    <w:p w:rsidR="0070244D" w:rsidRPr="00B73CB6" w:rsidRDefault="0070244D" w:rsidP="003B732F">
      <w:pPr>
        <w:spacing w:after="0" w:line="240" w:lineRule="auto"/>
        <w:ind w:firstLine="720"/>
        <w:rPr>
          <w:sz w:val="18"/>
          <w:szCs w:val="18"/>
        </w:rPr>
      </w:pPr>
      <w:r w:rsidRPr="00B73CB6">
        <w:rPr>
          <w:sz w:val="18"/>
          <w:szCs w:val="18"/>
        </w:rPr>
        <w:t xml:space="preserve">The WVU Office of CME designates this live activity for a maximum of 3.75 </w:t>
      </w:r>
      <w:r w:rsidRPr="00B73CB6">
        <w:rPr>
          <w:i/>
          <w:iCs/>
          <w:sz w:val="18"/>
          <w:szCs w:val="18"/>
        </w:rPr>
        <w:t xml:space="preserve">AMA PRA Category 1 </w:t>
      </w:r>
      <w:proofErr w:type="spellStart"/>
      <w:r w:rsidRPr="00B73CB6">
        <w:rPr>
          <w:i/>
          <w:iCs/>
          <w:sz w:val="18"/>
          <w:szCs w:val="18"/>
        </w:rPr>
        <w:t>Credits</w:t>
      </w:r>
      <w:r w:rsidRPr="00B73CB6">
        <w:rPr>
          <w:i/>
          <w:iCs/>
          <w:sz w:val="18"/>
          <w:szCs w:val="18"/>
          <w:vertAlign w:val="superscript"/>
        </w:rPr>
        <w:t>TM</w:t>
      </w:r>
      <w:proofErr w:type="spellEnd"/>
      <w:r w:rsidRPr="00B73CB6">
        <w:rPr>
          <w:i/>
          <w:iCs/>
          <w:sz w:val="18"/>
          <w:szCs w:val="18"/>
        </w:rPr>
        <w:t xml:space="preserve">.  </w:t>
      </w:r>
      <w:r w:rsidRPr="00B73CB6">
        <w:rPr>
          <w:sz w:val="18"/>
          <w:szCs w:val="18"/>
        </w:rPr>
        <w:t>Physicians should claim only the credit commensurate with the extent of their participation in the activity.</w:t>
      </w:r>
    </w:p>
    <w:p w:rsidR="0070244D" w:rsidRPr="00B73CB6" w:rsidRDefault="0070244D" w:rsidP="00A5758B">
      <w:pPr>
        <w:spacing w:after="0" w:line="240" w:lineRule="auto"/>
        <w:ind w:firstLine="720"/>
        <w:rPr>
          <w:sz w:val="18"/>
          <w:szCs w:val="18"/>
        </w:rPr>
      </w:pPr>
      <w:r w:rsidRPr="00B73CB6">
        <w:rPr>
          <w:b/>
          <w:bCs/>
          <w:sz w:val="18"/>
          <w:szCs w:val="18"/>
        </w:rPr>
        <w:t>Disclosure Policy:</w:t>
      </w:r>
      <w:r w:rsidRPr="00B73CB6">
        <w:rPr>
          <w:bCs/>
          <w:sz w:val="18"/>
          <w:szCs w:val="18"/>
        </w:rPr>
        <w:t xml:space="preserve">  </w:t>
      </w:r>
      <w:r w:rsidRPr="00B73CB6">
        <w:rPr>
          <w:sz w:val="18"/>
          <w:szCs w:val="18"/>
        </w:rPr>
        <w:t xml:space="preserve">It is the policy of the WVU School of Medicine Office of Continuing Medical Education to ensure balance, independence, objectivity, and scientific rigor in all its educational activities.  All faculty/authors/planners participating in our programs are expected to disclose any relevant relationships they may have with </w:t>
      </w:r>
      <w:r w:rsidR="00582B5A">
        <w:rPr>
          <w:sz w:val="18"/>
          <w:szCs w:val="18"/>
        </w:rPr>
        <w:t xml:space="preserve">commercial companies. </w:t>
      </w:r>
      <w:r w:rsidR="00582B5A" w:rsidRPr="00582B5A">
        <w:rPr>
          <w:sz w:val="18"/>
          <w:szCs w:val="18"/>
        </w:rPr>
        <w:t>For this conference, Dr. Ramers has disclosed that he has previously received honoraria from Gilead Sciences and Medscape as a speaker.  All others have indicated that they have no relevant interests to disclose. These relationships, along with the educational content of this program, will be reviewed and any potential conflicts of interest will be resolved to the satisfaction of the WVU School of Medicine Office of CME prior to the activity.  If a conflict cannot be resolved, the person involved will be removed from control of content.</w:t>
      </w:r>
    </w:p>
    <w:p w:rsidR="0070244D" w:rsidRPr="0070244D" w:rsidRDefault="0070244D" w:rsidP="003B732F">
      <w:pPr>
        <w:spacing w:after="0" w:line="240" w:lineRule="auto"/>
      </w:pPr>
      <w:r w:rsidRPr="0070244D">
        <w:t> </w:t>
      </w:r>
    </w:p>
    <w:p w:rsidR="00582386" w:rsidRPr="00B73CB6" w:rsidRDefault="0070244D" w:rsidP="003B732F">
      <w:pPr>
        <w:spacing w:after="0" w:line="240" w:lineRule="auto"/>
        <w:rPr>
          <w:sz w:val="18"/>
          <w:szCs w:val="18"/>
        </w:rPr>
      </w:pPr>
      <w:r w:rsidRPr="00B73CB6">
        <w:rPr>
          <w:b/>
          <w:bCs/>
          <w:sz w:val="18"/>
          <w:szCs w:val="18"/>
        </w:rPr>
        <w:t>Pharmacy</w:t>
      </w:r>
      <w:r w:rsidRPr="00B73CB6">
        <w:rPr>
          <w:b/>
          <w:sz w:val="18"/>
          <w:szCs w:val="18"/>
        </w:rPr>
        <w:t>:</w:t>
      </w:r>
      <w:r w:rsidRPr="00B73CB6">
        <w:rPr>
          <w:sz w:val="18"/>
          <w:szCs w:val="18"/>
        </w:rPr>
        <w:t xml:space="preserve">  </w:t>
      </w:r>
    </w:p>
    <w:p w:rsidR="0070244D" w:rsidRPr="00B73CB6" w:rsidRDefault="0070244D" w:rsidP="003B732F">
      <w:pPr>
        <w:spacing w:after="0" w:line="240" w:lineRule="auto"/>
        <w:ind w:firstLine="720"/>
        <w:rPr>
          <w:sz w:val="18"/>
          <w:szCs w:val="18"/>
        </w:rPr>
      </w:pPr>
      <w:r w:rsidRPr="00B73CB6">
        <w:rPr>
          <w:sz w:val="18"/>
          <w:szCs w:val="18"/>
        </w:rPr>
        <w:t xml:space="preserve">Continuing education credits will be provided by the State of West Virginia Board of Pharmacy Continuing Education Program for </w:t>
      </w:r>
      <w:r w:rsidR="00F31996" w:rsidRPr="00B73CB6">
        <w:rPr>
          <w:sz w:val="18"/>
          <w:szCs w:val="18"/>
        </w:rPr>
        <w:t>3.75</w:t>
      </w:r>
      <w:r w:rsidRPr="00B73CB6">
        <w:rPr>
          <w:sz w:val="18"/>
          <w:szCs w:val="18"/>
        </w:rPr>
        <w:t xml:space="preserve"> live hours </w:t>
      </w:r>
      <w:r w:rsidRPr="00B73CB6">
        <w:rPr>
          <w:bCs/>
          <w:sz w:val="18"/>
          <w:szCs w:val="18"/>
        </w:rPr>
        <w:t>pending approval</w:t>
      </w:r>
      <w:r w:rsidRPr="00B73CB6">
        <w:rPr>
          <w:sz w:val="18"/>
          <w:szCs w:val="18"/>
        </w:rPr>
        <w:t xml:space="preserve">.   </w:t>
      </w:r>
    </w:p>
    <w:p w:rsidR="0070244D" w:rsidRPr="0070244D" w:rsidRDefault="0070244D" w:rsidP="003B732F">
      <w:pPr>
        <w:spacing w:after="0" w:line="240" w:lineRule="auto"/>
      </w:pPr>
      <w:r w:rsidRPr="00B73CB6">
        <w:rPr>
          <w:sz w:val="18"/>
          <w:szCs w:val="18"/>
        </w:rPr>
        <w:t> </w:t>
      </w:r>
      <w:r w:rsidR="003D6693">
        <w:rPr>
          <w:noProof/>
          <w:sz w:val="24"/>
        </w:rPr>
        <w:drawing>
          <wp:anchor distT="0" distB="0" distL="114300" distR="114300" simplePos="0" relativeHeight="251659264" behindDoc="1" locked="0" layoutInCell="1" allowOverlap="1">
            <wp:simplePos x="0" y="0"/>
            <wp:positionH relativeFrom="column">
              <wp:posOffset>2269490</wp:posOffset>
            </wp:positionH>
            <wp:positionV relativeFrom="paragraph">
              <wp:posOffset>77679</wp:posOffset>
            </wp:positionV>
            <wp:extent cx="1447800" cy="512193"/>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AETC ribb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12193"/>
                    </a:xfrm>
                    <a:prstGeom prst="rect">
                      <a:avLst/>
                    </a:prstGeom>
                  </pic:spPr>
                </pic:pic>
              </a:graphicData>
            </a:graphic>
            <wp14:sizeRelH relativeFrom="margin">
              <wp14:pctWidth>0</wp14:pctWidth>
            </wp14:sizeRelH>
            <wp14:sizeRelV relativeFrom="margin">
              <wp14:pctHeight>0</wp14:pctHeight>
            </wp14:sizeRelV>
          </wp:anchor>
        </w:drawing>
      </w:r>
    </w:p>
    <w:p w:rsidR="0070244D" w:rsidRDefault="0070244D" w:rsidP="003B732F">
      <w:pPr>
        <w:spacing w:after="0" w:line="240" w:lineRule="auto"/>
      </w:pPr>
    </w:p>
    <w:p w:rsidR="002A50DF" w:rsidRDefault="002A50DF" w:rsidP="003B732F">
      <w:pPr>
        <w:spacing w:after="0" w:line="240" w:lineRule="auto"/>
      </w:pPr>
    </w:p>
    <w:p w:rsidR="003D6693" w:rsidRDefault="003D6693" w:rsidP="003B732F">
      <w:pPr>
        <w:spacing w:after="0" w:line="240" w:lineRule="auto"/>
        <w:rPr>
          <w:b/>
          <w:sz w:val="20"/>
        </w:rPr>
      </w:pPr>
    </w:p>
    <w:p w:rsidR="002A50DF" w:rsidRDefault="002A50DF" w:rsidP="003B732F">
      <w:pPr>
        <w:spacing w:after="0" w:line="240" w:lineRule="auto"/>
        <w:rPr>
          <w:sz w:val="20"/>
        </w:rPr>
      </w:pPr>
      <w:r w:rsidRPr="002A50DF">
        <w:rPr>
          <w:b/>
          <w:sz w:val="20"/>
        </w:rPr>
        <w:t>Questions?</w:t>
      </w:r>
      <w:r w:rsidR="00481544">
        <w:rPr>
          <w:sz w:val="20"/>
        </w:rPr>
        <w:t xml:space="preserve">  Contact</w:t>
      </w:r>
      <w:r w:rsidRPr="002A50DF">
        <w:rPr>
          <w:sz w:val="20"/>
        </w:rPr>
        <w:t xml:space="preserve"> Carolyn at (304)293-6359</w:t>
      </w:r>
      <w:r>
        <w:rPr>
          <w:sz w:val="20"/>
        </w:rPr>
        <w:t>…</w:t>
      </w:r>
      <w:r w:rsidRPr="002A50DF">
        <w:rPr>
          <w:sz w:val="20"/>
        </w:rPr>
        <w:t xml:space="preserve">ckidd@hsc.wvu.edu </w:t>
      </w:r>
      <w:r w:rsidRPr="002A50DF">
        <w:rPr>
          <w:b/>
          <w:sz w:val="20"/>
        </w:rPr>
        <w:t>or</w:t>
      </w:r>
      <w:r w:rsidRPr="002A50DF">
        <w:rPr>
          <w:sz w:val="20"/>
        </w:rPr>
        <w:t xml:space="preserve"> Christine at (304)293-1949</w:t>
      </w:r>
      <w:r>
        <w:rPr>
          <w:sz w:val="20"/>
        </w:rPr>
        <w:t>…</w:t>
      </w:r>
      <w:r w:rsidRPr="002A50DF">
        <w:rPr>
          <w:sz w:val="20"/>
        </w:rPr>
        <w:t>cpacak@hsc.wvu.edu</w:t>
      </w:r>
    </w:p>
    <w:p w:rsidR="00582B5A" w:rsidRDefault="00582B5A" w:rsidP="003B732F">
      <w:pPr>
        <w:spacing w:after="0" w:line="240" w:lineRule="auto"/>
        <w:rPr>
          <w:sz w:val="20"/>
        </w:rPr>
      </w:pPr>
    </w:p>
    <w:p w:rsidR="00582B5A" w:rsidRDefault="00582B5A" w:rsidP="00582B5A">
      <w:pPr>
        <w:spacing w:after="0" w:line="240" w:lineRule="auto"/>
        <w:jc w:val="center"/>
        <w:rPr>
          <w:sz w:val="20"/>
        </w:rPr>
      </w:pPr>
      <w:r w:rsidRPr="00582B5A">
        <w:rPr>
          <w:sz w:val="20"/>
        </w:rPr>
        <w:t>This program is supported by an educational grant from the Health Resources &amp; Services Administration Grant Number U10HA29295</w:t>
      </w:r>
    </w:p>
    <w:p w:rsidR="00582B5A" w:rsidRPr="002A50DF" w:rsidRDefault="00582B5A" w:rsidP="003B732F">
      <w:pPr>
        <w:spacing w:after="0" w:line="240" w:lineRule="auto"/>
        <w:rPr>
          <w:sz w:val="20"/>
        </w:rPr>
      </w:pPr>
    </w:p>
    <w:sectPr w:rsidR="00582B5A" w:rsidRPr="002A50DF" w:rsidSect="00B73CB6">
      <w:pgSz w:w="12240" w:h="15840"/>
      <w:pgMar w:top="720" w:right="1152" w:bottom="720" w:left="1152" w:header="720" w:footer="720" w:gutter="0"/>
      <w:pgBorders w:offsetFrom="page">
        <w:top w:val="dotDash" w:sz="36" w:space="24" w:color="auto"/>
        <w:left w:val="dotDash" w:sz="36" w:space="24" w:color="auto"/>
        <w:bottom w:val="dotDash" w:sz="36" w:space="24" w:color="auto"/>
        <w:right w:val="dotDash"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1"/>
    <w:rsid w:val="000210D0"/>
    <w:rsid w:val="0016799C"/>
    <w:rsid w:val="00227C83"/>
    <w:rsid w:val="002A50DF"/>
    <w:rsid w:val="00367624"/>
    <w:rsid w:val="0039057F"/>
    <w:rsid w:val="003B732F"/>
    <w:rsid w:val="003D2F8F"/>
    <w:rsid w:val="003D6693"/>
    <w:rsid w:val="003E51FE"/>
    <w:rsid w:val="00423DE0"/>
    <w:rsid w:val="00481544"/>
    <w:rsid w:val="004D53BC"/>
    <w:rsid w:val="00566506"/>
    <w:rsid w:val="00582386"/>
    <w:rsid w:val="00582B5A"/>
    <w:rsid w:val="005C2B32"/>
    <w:rsid w:val="005D2E3A"/>
    <w:rsid w:val="006B7C86"/>
    <w:rsid w:val="006D7D57"/>
    <w:rsid w:val="0070244D"/>
    <w:rsid w:val="00703C5C"/>
    <w:rsid w:val="0081751B"/>
    <w:rsid w:val="00851F33"/>
    <w:rsid w:val="009072BD"/>
    <w:rsid w:val="00957195"/>
    <w:rsid w:val="009C3DE2"/>
    <w:rsid w:val="009C6B09"/>
    <w:rsid w:val="00A5758B"/>
    <w:rsid w:val="00B14309"/>
    <w:rsid w:val="00B20605"/>
    <w:rsid w:val="00B24DFF"/>
    <w:rsid w:val="00B40EDD"/>
    <w:rsid w:val="00B653EF"/>
    <w:rsid w:val="00B67F51"/>
    <w:rsid w:val="00B73CB6"/>
    <w:rsid w:val="00B83CC3"/>
    <w:rsid w:val="00C84F16"/>
    <w:rsid w:val="00C95689"/>
    <w:rsid w:val="00D44D43"/>
    <w:rsid w:val="00D50C76"/>
    <w:rsid w:val="00DA49EF"/>
    <w:rsid w:val="00DC2955"/>
    <w:rsid w:val="00DD0004"/>
    <w:rsid w:val="00E96E90"/>
    <w:rsid w:val="00EE687C"/>
    <w:rsid w:val="00F3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A50AD-5AA3-45F2-9EF0-935D2269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51"/>
    <w:rPr>
      <w:rFonts w:ascii="Segoe UI" w:hAnsi="Segoe UI" w:cs="Segoe UI"/>
      <w:sz w:val="18"/>
      <w:szCs w:val="18"/>
    </w:rPr>
  </w:style>
  <w:style w:type="character" w:styleId="Hyperlink">
    <w:name w:val="Hyperlink"/>
    <w:basedOn w:val="DefaultParagraphFont"/>
    <w:uiPriority w:val="99"/>
    <w:unhideWhenUsed/>
    <w:rsid w:val="00B83CC3"/>
    <w:rPr>
      <w:color w:val="0563C1" w:themeColor="hyperlink"/>
      <w:u w:val="single"/>
    </w:rPr>
  </w:style>
  <w:style w:type="character" w:styleId="FollowedHyperlink">
    <w:name w:val="FollowedHyperlink"/>
    <w:basedOn w:val="DefaultParagraphFont"/>
    <w:uiPriority w:val="99"/>
    <w:semiHidden/>
    <w:unhideWhenUsed/>
    <w:rsid w:val="00957195"/>
    <w:rPr>
      <w:color w:val="954F72" w:themeColor="followedHyperlink"/>
      <w:u w:val="single"/>
    </w:rPr>
  </w:style>
  <w:style w:type="character" w:styleId="CommentReference">
    <w:name w:val="annotation reference"/>
    <w:basedOn w:val="DefaultParagraphFont"/>
    <w:uiPriority w:val="99"/>
    <w:semiHidden/>
    <w:unhideWhenUsed/>
    <w:rsid w:val="00481544"/>
    <w:rPr>
      <w:sz w:val="16"/>
      <w:szCs w:val="16"/>
    </w:rPr>
  </w:style>
  <w:style w:type="paragraph" w:styleId="CommentText">
    <w:name w:val="annotation text"/>
    <w:basedOn w:val="Normal"/>
    <w:link w:val="CommentTextChar"/>
    <w:uiPriority w:val="99"/>
    <w:semiHidden/>
    <w:unhideWhenUsed/>
    <w:rsid w:val="00481544"/>
    <w:pPr>
      <w:spacing w:line="240" w:lineRule="auto"/>
    </w:pPr>
    <w:rPr>
      <w:sz w:val="20"/>
      <w:szCs w:val="20"/>
    </w:rPr>
  </w:style>
  <w:style w:type="character" w:customStyle="1" w:styleId="CommentTextChar">
    <w:name w:val="Comment Text Char"/>
    <w:basedOn w:val="DefaultParagraphFont"/>
    <w:link w:val="CommentText"/>
    <w:uiPriority w:val="99"/>
    <w:semiHidden/>
    <w:rsid w:val="00481544"/>
    <w:rPr>
      <w:sz w:val="20"/>
      <w:szCs w:val="20"/>
    </w:rPr>
  </w:style>
  <w:style w:type="paragraph" w:styleId="CommentSubject">
    <w:name w:val="annotation subject"/>
    <w:basedOn w:val="CommentText"/>
    <w:next w:val="CommentText"/>
    <w:link w:val="CommentSubjectChar"/>
    <w:uiPriority w:val="99"/>
    <w:semiHidden/>
    <w:unhideWhenUsed/>
    <w:rsid w:val="00481544"/>
    <w:rPr>
      <w:b/>
      <w:bCs/>
    </w:rPr>
  </w:style>
  <w:style w:type="character" w:customStyle="1" w:styleId="CommentSubjectChar">
    <w:name w:val="Comment Subject Char"/>
    <w:basedOn w:val="CommentTextChar"/>
    <w:link w:val="CommentSubject"/>
    <w:uiPriority w:val="99"/>
    <w:semiHidden/>
    <w:rsid w:val="00481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5247">
      <w:bodyDiv w:val="1"/>
      <w:marLeft w:val="0"/>
      <w:marRight w:val="0"/>
      <w:marTop w:val="0"/>
      <w:marBottom w:val="0"/>
      <w:divBdr>
        <w:top w:val="none" w:sz="0" w:space="0" w:color="auto"/>
        <w:left w:val="none" w:sz="0" w:space="0" w:color="auto"/>
        <w:bottom w:val="none" w:sz="0" w:space="0" w:color="auto"/>
        <w:right w:val="none" w:sz="0" w:space="0" w:color="auto"/>
      </w:divBdr>
    </w:div>
    <w:div w:id="410546280">
      <w:bodyDiv w:val="1"/>
      <w:marLeft w:val="0"/>
      <w:marRight w:val="0"/>
      <w:marTop w:val="0"/>
      <w:marBottom w:val="0"/>
      <w:divBdr>
        <w:top w:val="none" w:sz="0" w:space="0" w:color="auto"/>
        <w:left w:val="none" w:sz="0" w:space="0" w:color="auto"/>
        <w:bottom w:val="none" w:sz="0" w:space="0" w:color="auto"/>
        <w:right w:val="none" w:sz="0" w:space="0" w:color="auto"/>
      </w:divBdr>
    </w:div>
    <w:div w:id="1025595918">
      <w:bodyDiv w:val="1"/>
      <w:marLeft w:val="0"/>
      <w:marRight w:val="0"/>
      <w:marTop w:val="0"/>
      <w:marBottom w:val="0"/>
      <w:divBdr>
        <w:top w:val="none" w:sz="0" w:space="0" w:color="auto"/>
        <w:left w:val="none" w:sz="0" w:space="0" w:color="auto"/>
        <w:bottom w:val="none" w:sz="0" w:space="0" w:color="auto"/>
        <w:right w:val="none" w:sz="0" w:space="0" w:color="auto"/>
      </w:divBdr>
    </w:div>
    <w:div w:id="1233008506">
      <w:bodyDiv w:val="1"/>
      <w:marLeft w:val="0"/>
      <w:marRight w:val="0"/>
      <w:marTop w:val="0"/>
      <w:marBottom w:val="0"/>
      <w:divBdr>
        <w:top w:val="none" w:sz="0" w:space="0" w:color="auto"/>
        <w:left w:val="none" w:sz="0" w:space="0" w:color="auto"/>
        <w:bottom w:val="none" w:sz="0" w:space="0" w:color="auto"/>
        <w:right w:val="none" w:sz="0" w:space="0" w:color="auto"/>
      </w:divBdr>
    </w:div>
    <w:div w:id="19565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etc.org" TargetMode="External"/><Relationship Id="rId5" Type="http://schemas.openxmlformats.org/officeDocument/2006/relationships/hyperlink" Target="https://www.maaetc.org/events/view/1069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Carolyn</dc:creator>
  <cp:keywords/>
  <dc:description/>
  <cp:lastModifiedBy>Kidd, Carolyn</cp:lastModifiedBy>
  <cp:revision>5</cp:revision>
  <cp:lastPrinted>2018-03-26T15:12:00Z</cp:lastPrinted>
  <dcterms:created xsi:type="dcterms:W3CDTF">2018-04-25T15:07:00Z</dcterms:created>
  <dcterms:modified xsi:type="dcterms:W3CDTF">2018-04-25T15:17:00Z</dcterms:modified>
</cp:coreProperties>
</file>